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35" w:rsidRPr="003741B2" w:rsidRDefault="00FC6218" w:rsidP="00FC6218">
      <w:pPr>
        <w:ind w:left="2880"/>
        <w:rPr>
          <w:szCs w:val="24"/>
        </w:rPr>
      </w:pPr>
      <w:bookmarkStart w:id="0" w:name="_GoBack"/>
      <w:bookmarkEnd w:id="0"/>
      <w:r w:rsidRPr="003741B2">
        <w:rPr>
          <w:szCs w:val="24"/>
        </w:rPr>
        <w:t xml:space="preserve">        </w:t>
      </w:r>
      <w:r w:rsidR="0019456C">
        <w:rPr>
          <w:szCs w:val="24"/>
        </w:rPr>
        <w:t xml:space="preserve">     </w:t>
      </w:r>
      <w:r w:rsidR="00CC2335" w:rsidRPr="003741B2">
        <w:rPr>
          <w:szCs w:val="24"/>
        </w:rPr>
        <w:t>Broad Meadow Middle School</w:t>
      </w:r>
    </w:p>
    <w:p w:rsidR="00CC2335" w:rsidRPr="003741B2" w:rsidRDefault="00CC2335" w:rsidP="00FC6218">
      <w:pPr>
        <w:jc w:val="center"/>
        <w:rPr>
          <w:szCs w:val="24"/>
        </w:rPr>
      </w:pPr>
      <w:r w:rsidRPr="003741B2">
        <w:rPr>
          <w:szCs w:val="24"/>
        </w:rPr>
        <w:t>50 Calvin Road, Quincy, MA 02169</w:t>
      </w:r>
    </w:p>
    <w:p w:rsidR="00CC2335" w:rsidRPr="003741B2" w:rsidRDefault="00CC2335" w:rsidP="00FC6218">
      <w:pPr>
        <w:jc w:val="center"/>
        <w:rPr>
          <w:b/>
          <w:szCs w:val="24"/>
        </w:rPr>
      </w:pPr>
      <w:r w:rsidRPr="003741B2">
        <w:rPr>
          <w:b/>
          <w:szCs w:val="24"/>
        </w:rPr>
        <w:t>(</w:t>
      </w:r>
      <w:r w:rsidRPr="003741B2">
        <w:rPr>
          <w:szCs w:val="24"/>
        </w:rPr>
        <w:t>617) 984-8723</w:t>
      </w:r>
    </w:p>
    <w:p w:rsidR="00FC6218" w:rsidRPr="003741B2" w:rsidRDefault="00FC6218" w:rsidP="00FC6218">
      <w:pPr>
        <w:jc w:val="center"/>
        <w:rPr>
          <w:b/>
          <w:szCs w:val="24"/>
        </w:rPr>
      </w:pPr>
    </w:p>
    <w:p w:rsidR="00CC2335" w:rsidRPr="00AD0267" w:rsidRDefault="00CC2335" w:rsidP="00CC2335">
      <w:pPr>
        <w:pStyle w:val="Heading1"/>
        <w:rPr>
          <w:i/>
          <w:sz w:val="32"/>
          <w:szCs w:val="32"/>
          <w:u w:val="none"/>
        </w:rPr>
      </w:pPr>
      <w:r w:rsidRPr="00AD0267">
        <w:rPr>
          <w:i/>
          <w:sz w:val="32"/>
          <w:szCs w:val="32"/>
          <w:u w:val="none"/>
        </w:rPr>
        <w:t>S</w:t>
      </w:r>
      <w:r w:rsidR="00AD0267" w:rsidRPr="00AD0267">
        <w:rPr>
          <w:i/>
          <w:sz w:val="32"/>
          <w:szCs w:val="32"/>
          <w:u w:val="none"/>
        </w:rPr>
        <w:t>yllabus</w:t>
      </w:r>
    </w:p>
    <w:p w:rsidR="00CC2335" w:rsidRPr="003741B2" w:rsidRDefault="00CC2335" w:rsidP="00CC2335">
      <w:pPr>
        <w:rPr>
          <w:b/>
          <w:szCs w:val="24"/>
        </w:rPr>
      </w:pPr>
    </w:p>
    <w:p w:rsidR="00CC2335" w:rsidRPr="003741B2" w:rsidRDefault="00CC2335" w:rsidP="00CC2335">
      <w:pPr>
        <w:ind w:left="1440" w:hanging="1440"/>
        <w:rPr>
          <w:szCs w:val="24"/>
        </w:rPr>
      </w:pPr>
      <w:r w:rsidRPr="003741B2">
        <w:rPr>
          <w:b/>
          <w:szCs w:val="24"/>
        </w:rPr>
        <w:t>T</w:t>
      </w:r>
      <w:r w:rsidR="00AD0267" w:rsidRPr="003741B2">
        <w:rPr>
          <w:b/>
          <w:szCs w:val="24"/>
        </w:rPr>
        <w:t>eacher</w:t>
      </w:r>
      <w:r w:rsidR="00AD0267">
        <w:rPr>
          <w:b/>
          <w:szCs w:val="24"/>
        </w:rPr>
        <w:t xml:space="preserve">:  </w:t>
      </w:r>
      <w:r w:rsidRPr="003741B2">
        <w:rPr>
          <w:szCs w:val="24"/>
        </w:rPr>
        <w:t>Mrs. Baird</w:t>
      </w:r>
    </w:p>
    <w:p w:rsidR="00CC2335" w:rsidRPr="003741B2" w:rsidRDefault="00CC2335" w:rsidP="00CC2335">
      <w:pPr>
        <w:ind w:left="2160" w:hanging="1440"/>
        <w:rPr>
          <w:szCs w:val="24"/>
        </w:rPr>
      </w:pPr>
    </w:p>
    <w:p w:rsidR="00CC2335" w:rsidRPr="003741B2" w:rsidRDefault="00AD0267" w:rsidP="00CC2335">
      <w:pPr>
        <w:ind w:left="2160" w:hanging="2160"/>
        <w:rPr>
          <w:szCs w:val="24"/>
        </w:rPr>
      </w:pPr>
      <w:r w:rsidRPr="003741B2">
        <w:rPr>
          <w:b/>
          <w:szCs w:val="24"/>
        </w:rPr>
        <w:t xml:space="preserve">Course/Grade </w:t>
      </w:r>
      <w:r w:rsidR="00CC2335" w:rsidRPr="003741B2">
        <w:rPr>
          <w:b/>
          <w:szCs w:val="24"/>
        </w:rPr>
        <w:t>L</w:t>
      </w:r>
      <w:r>
        <w:rPr>
          <w:b/>
          <w:szCs w:val="24"/>
        </w:rPr>
        <w:t xml:space="preserve">evel:  </w:t>
      </w:r>
      <w:r w:rsidR="00CC2335" w:rsidRPr="003741B2">
        <w:rPr>
          <w:szCs w:val="24"/>
        </w:rPr>
        <w:t xml:space="preserve">Seventh Grade Science </w:t>
      </w:r>
    </w:p>
    <w:p w:rsidR="00CC2335" w:rsidRPr="003741B2" w:rsidRDefault="00CC2335" w:rsidP="00CC2335">
      <w:pPr>
        <w:ind w:left="2160" w:hanging="1440"/>
        <w:rPr>
          <w:szCs w:val="24"/>
        </w:rPr>
      </w:pPr>
    </w:p>
    <w:p w:rsidR="00CC2335" w:rsidRPr="003741B2" w:rsidRDefault="00CC2335" w:rsidP="00CC2335">
      <w:pPr>
        <w:ind w:left="1440" w:hanging="1440"/>
        <w:rPr>
          <w:b/>
          <w:szCs w:val="24"/>
        </w:rPr>
      </w:pPr>
      <w:r w:rsidRPr="003741B2">
        <w:rPr>
          <w:b/>
          <w:szCs w:val="24"/>
        </w:rPr>
        <w:t>I</w:t>
      </w:r>
      <w:r w:rsidR="00AD0267" w:rsidRPr="003741B2">
        <w:rPr>
          <w:b/>
          <w:szCs w:val="24"/>
        </w:rPr>
        <w:t>nstructional materials</w:t>
      </w:r>
      <w:r w:rsidR="007F66BE">
        <w:rPr>
          <w:b/>
          <w:szCs w:val="24"/>
        </w:rPr>
        <w:t>:</w:t>
      </w:r>
    </w:p>
    <w:p w:rsidR="00CC2335" w:rsidRPr="00AD0267" w:rsidRDefault="00CC2335" w:rsidP="00CC2335">
      <w:pPr>
        <w:ind w:left="1440" w:hanging="1440"/>
        <w:rPr>
          <w:i/>
          <w:szCs w:val="24"/>
        </w:rPr>
      </w:pPr>
      <w:r w:rsidRPr="00AD0267">
        <w:rPr>
          <w:i/>
          <w:szCs w:val="24"/>
        </w:rPr>
        <w:t>Textbooks</w:t>
      </w:r>
      <w:r w:rsidR="00AD0267">
        <w:rPr>
          <w:i/>
          <w:szCs w:val="24"/>
        </w:rPr>
        <w:t>:</w:t>
      </w:r>
      <w:r w:rsidRPr="00AD0267">
        <w:rPr>
          <w:i/>
          <w:szCs w:val="24"/>
        </w:rPr>
        <w:tab/>
      </w:r>
    </w:p>
    <w:p w:rsidR="00AD0267" w:rsidRDefault="009E1C41" w:rsidP="00CC2335">
      <w:pPr>
        <w:rPr>
          <w:szCs w:val="24"/>
        </w:rPr>
      </w:pPr>
      <w:r w:rsidRPr="009E1C41">
        <w:rPr>
          <w:szCs w:val="24"/>
        </w:rPr>
        <w:t>Int</w:t>
      </w:r>
      <w:r>
        <w:rPr>
          <w:szCs w:val="24"/>
        </w:rPr>
        <w:t>eractive Science</w:t>
      </w:r>
      <w:r w:rsidRPr="009E1C41">
        <w:rPr>
          <w:szCs w:val="24"/>
        </w:rPr>
        <w:t xml:space="preserve"> (print)</w:t>
      </w:r>
      <w:r>
        <w:rPr>
          <w:szCs w:val="24"/>
        </w:rPr>
        <w:t>, with an online version found at Pearsonrealize.com.</w:t>
      </w:r>
    </w:p>
    <w:p w:rsidR="009E1C41" w:rsidRPr="009E1C41" w:rsidRDefault="009E1C41" w:rsidP="00CC2335">
      <w:pPr>
        <w:rPr>
          <w:szCs w:val="24"/>
        </w:rPr>
      </w:pPr>
    </w:p>
    <w:p w:rsidR="00CC2335" w:rsidRPr="00AD0267" w:rsidRDefault="004102F8" w:rsidP="00CC2335">
      <w:pPr>
        <w:rPr>
          <w:i/>
          <w:szCs w:val="24"/>
        </w:rPr>
      </w:pPr>
      <w:r w:rsidRPr="00AD0267">
        <w:rPr>
          <w:i/>
          <w:szCs w:val="24"/>
        </w:rPr>
        <w:t>Interactive Sites</w:t>
      </w:r>
      <w:r w:rsidR="00AD0267">
        <w:rPr>
          <w:i/>
          <w:szCs w:val="24"/>
        </w:rPr>
        <w:t>:</w:t>
      </w:r>
    </w:p>
    <w:p w:rsidR="004102F8" w:rsidRPr="003741B2" w:rsidRDefault="009E1C41" w:rsidP="00CC2335">
      <w:pPr>
        <w:rPr>
          <w:szCs w:val="24"/>
        </w:rPr>
      </w:pPr>
      <w:r>
        <w:rPr>
          <w:szCs w:val="24"/>
        </w:rPr>
        <w:t xml:space="preserve">We have made the leap this year to Google Classroom!  Students will use the Google suite of tools to participate in assignments, we will also use </w:t>
      </w:r>
      <w:r w:rsidR="00AD0267" w:rsidRPr="003741B2">
        <w:rPr>
          <w:szCs w:val="24"/>
        </w:rPr>
        <w:t>PBS Learning</w:t>
      </w:r>
      <w:r>
        <w:rPr>
          <w:szCs w:val="24"/>
        </w:rPr>
        <w:t xml:space="preserve"> </w:t>
      </w:r>
      <w:r w:rsidR="00AD0267" w:rsidRPr="003741B2">
        <w:rPr>
          <w:szCs w:val="24"/>
        </w:rPr>
        <w:t>Media</w:t>
      </w:r>
      <w:r w:rsidR="00AD0267">
        <w:rPr>
          <w:szCs w:val="24"/>
        </w:rPr>
        <w:t xml:space="preserve">, </w:t>
      </w:r>
      <w:r w:rsidR="004102F8" w:rsidRPr="003741B2">
        <w:rPr>
          <w:szCs w:val="24"/>
        </w:rPr>
        <w:t>Phet Interactive Simulations</w:t>
      </w:r>
      <w:r>
        <w:rPr>
          <w:szCs w:val="24"/>
        </w:rPr>
        <w:t>,</w:t>
      </w:r>
      <w:r w:rsidR="00AD0267">
        <w:rPr>
          <w:szCs w:val="24"/>
        </w:rPr>
        <w:t xml:space="preserve"> and more.</w:t>
      </w:r>
    </w:p>
    <w:p w:rsidR="00CC2335" w:rsidRPr="003741B2" w:rsidRDefault="00CC2335" w:rsidP="00CC2335">
      <w:pPr>
        <w:rPr>
          <w:szCs w:val="24"/>
        </w:rPr>
      </w:pPr>
    </w:p>
    <w:p w:rsidR="00CC2335" w:rsidRPr="003741B2" w:rsidRDefault="0073719C" w:rsidP="00CC2335">
      <w:pPr>
        <w:rPr>
          <w:b/>
          <w:szCs w:val="24"/>
        </w:rPr>
      </w:pPr>
      <w:r w:rsidRPr="003741B2">
        <w:rPr>
          <w:b/>
          <w:szCs w:val="24"/>
        </w:rPr>
        <w:t>Newly Adopted MA Science, Technology, and Engineering Standards</w:t>
      </w:r>
      <w:r w:rsidR="007F66BE">
        <w:rPr>
          <w:b/>
          <w:szCs w:val="24"/>
        </w:rPr>
        <w:t>:</w:t>
      </w:r>
    </w:p>
    <w:p w:rsidR="00FC6218" w:rsidRPr="003741B2" w:rsidRDefault="00FC6218" w:rsidP="00CC2335">
      <w:pPr>
        <w:rPr>
          <w:b/>
          <w:szCs w:val="24"/>
        </w:rPr>
      </w:pPr>
    </w:p>
    <w:p w:rsidR="00FC6218" w:rsidRPr="00AD0267" w:rsidRDefault="00FC6218" w:rsidP="00CC2335">
      <w:pPr>
        <w:rPr>
          <w:i/>
          <w:szCs w:val="24"/>
        </w:rPr>
      </w:pPr>
      <w:r w:rsidRPr="003741B2">
        <w:rPr>
          <w:szCs w:val="24"/>
        </w:rPr>
        <w:t>This year we will be implementing the new Massachusetts Science, Technology, and Engineering Standards (adapted from the Next Generation Science standards or NGSS) which focus on the following curriculum areas</w:t>
      </w:r>
      <w:r w:rsidR="00AD0267">
        <w:rPr>
          <w:szCs w:val="24"/>
        </w:rPr>
        <w:t xml:space="preserve"> </w:t>
      </w:r>
      <w:r w:rsidR="00AD0267">
        <w:rPr>
          <w:i/>
          <w:szCs w:val="24"/>
        </w:rPr>
        <w:t>(topics</w:t>
      </w:r>
      <w:r w:rsidR="00AD0267" w:rsidRPr="00AD0267">
        <w:rPr>
          <w:i/>
          <w:szCs w:val="24"/>
        </w:rPr>
        <w:t xml:space="preserve"> are not necessarily listed i</w:t>
      </w:r>
      <w:r w:rsidR="00AD0267">
        <w:rPr>
          <w:i/>
          <w:szCs w:val="24"/>
        </w:rPr>
        <w:t>n the order they will be taught)</w:t>
      </w:r>
      <w:r w:rsidRPr="003741B2">
        <w:rPr>
          <w:szCs w:val="24"/>
        </w:rPr>
        <w:t xml:space="preserve">: </w:t>
      </w:r>
    </w:p>
    <w:p w:rsidR="00FC6218" w:rsidRPr="003741B2" w:rsidRDefault="00FC6218" w:rsidP="00CC2335">
      <w:pPr>
        <w:rPr>
          <w:szCs w:val="24"/>
        </w:rPr>
      </w:pPr>
    </w:p>
    <w:p w:rsidR="00FC6218" w:rsidRPr="003741B2" w:rsidRDefault="00FC6218" w:rsidP="00FC6218">
      <w:pPr>
        <w:pStyle w:val="ListParagraph"/>
        <w:numPr>
          <w:ilvl w:val="0"/>
          <w:numId w:val="4"/>
        </w:numPr>
        <w:rPr>
          <w:szCs w:val="24"/>
        </w:rPr>
      </w:pPr>
      <w:r w:rsidRPr="003741B2">
        <w:rPr>
          <w:szCs w:val="24"/>
        </w:rPr>
        <w:t xml:space="preserve">Science, and Reading/Writing Skills: The Metric System, Graphing Skills, The Scientific Method, Close Reading Technique, and The Claim, Evidence, Reasoning writing technique. </w:t>
      </w:r>
    </w:p>
    <w:p w:rsidR="00FC6218" w:rsidRPr="003741B2" w:rsidRDefault="00FC6218" w:rsidP="00FC6218">
      <w:pPr>
        <w:pStyle w:val="ListParagraph"/>
        <w:numPr>
          <w:ilvl w:val="0"/>
          <w:numId w:val="4"/>
        </w:numPr>
        <w:rPr>
          <w:szCs w:val="24"/>
        </w:rPr>
      </w:pPr>
      <w:r w:rsidRPr="003741B2">
        <w:rPr>
          <w:szCs w:val="24"/>
        </w:rPr>
        <w:t xml:space="preserve">Systems Science: to study the interconnectedness of the Earth </w:t>
      </w:r>
    </w:p>
    <w:p w:rsidR="00FC6218" w:rsidRPr="003741B2" w:rsidRDefault="00FC6218" w:rsidP="00FC6218">
      <w:pPr>
        <w:pStyle w:val="ListParagraph"/>
        <w:numPr>
          <w:ilvl w:val="0"/>
          <w:numId w:val="4"/>
        </w:numPr>
        <w:rPr>
          <w:szCs w:val="24"/>
        </w:rPr>
      </w:pPr>
      <w:r w:rsidRPr="003741B2">
        <w:rPr>
          <w:szCs w:val="24"/>
        </w:rPr>
        <w:t xml:space="preserve">Earth and Space Sciences - Earth’s Systems; and Earth and Human Activity </w:t>
      </w:r>
    </w:p>
    <w:p w:rsidR="00FC6218" w:rsidRPr="003741B2" w:rsidRDefault="00FC6218" w:rsidP="00FC6218">
      <w:pPr>
        <w:pStyle w:val="ListParagraph"/>
        <w:numPr>
          <w:ilvl w:val="0"/>
          <w:numId w:val="4"/>
        </w:numPr>
        <w:rPr>
          <w:szCs w:val="24"/>
        </w:rPr>
      </w:pPr>
      <w:r w:rsidRPr="003741B2">
        <w:rPr>
          <w:szCs w:val="24"/>
        </w:rPr>
        <w:t xml:space="preserve">Life Science - From Molecules to Organisms: Structures and Processes; and Ecosystems: Interactions, Energy, and Dynamics </w:t>
      </w:r>
    </w:p>
    <w:p w:rsidR="00FC6218" w:rsidRPr="003741B2" w:rsidRDefault="00FC6218" w:rsidP="00FC6218">
      <w:pPr>
        <w:pStyle w:val="ListParagraph"/>
        <w:numPr>
          <w:ilvl w:val="0"/>
          <w:numId w:val="4"/>
        </w:numPr>
        <w:rPr>
          <w:szCs w:val="24"/>
        </w:rPr>
      </w:pPr>
      <w:r w:rsidRPr="003741B2">
        <w:rPr>
          <w:szCs w:val="24"/>
        </w:rPr>
        <w:t xml:space="preserve">Physical Science - Motion and Stability: Forces and Interactions; and Energy.  </w:t>
      </w:r>
    </w:p>
    <w:p w:rsidR="00FC6218" w:rsidRPr="003741B2" w:rsidRDefault="00FC6218" w:rsidP="00FC6218">
      <w:pPr>
        <w:rPr>
          <w:szCs w:val="24"/>
        </w:rPr>
      </w:pPr>
    </w:p>
    <w:p w:rsidR="00FC6218" w:rsidRPr="003741B2" w:rsidRDefault="00FC6218" w:rsidP="00FC6218">
      <w:pPr>
        <w:rPr>
          <w:szCs w:val="24"/>
        </w:rPr>
      </w:pPr>
      <w:r w:rsidRPr="003741B2">
        <w:rPr>
          <w:szCs w:val="24"/>
        </w:rPr>
        <w:t xml:space="preserve">You can find </w:t>
      </w:r>
      <w:r w:rsidRPr="003741B2">
        <w:rPr>
          <w:b/>
          <w:szCs w:val="24"/>
        </w:rPr>
        <w:t>more detailed information on the grade seven science standards at</w:t>
      </w:r>
      <w:r w:rsidRPr="003741B2">
        <w:rPr>
          <w:szCs w:val="24"/>
        </w:rPr>
        <w:t xml:space="preserve"> </w:t>
      </w:r>
      <w:hyperlink r:id="rId6" w:history="1">
        <w:r w:rsidR="00AD0267" w:rsidRPr="006E3BF1">
          <w:rPr>
            <w:rStyle w:val="Hyperlink"/>
            <w:b/>
            <w:szCs w:val="24"/>
          </w:rPr>
          <w:t>www.mrsbscience.com</w:t>
        </w:r>
      </w:hyperlink>
      <w:r w:rsidR="00AD0267">
        <w:rPr>
          <w:b/>
          <w:szCs w:val="24"/>
        </w:rPr>
        <w:t xml:space="preserve">; </w:t>
      </w:r>
      <w:r w:rsidRPr="003741B2">
        <w:rPr>
          <w:szCs w:val="24"/>
        </w:rPr>
        <w:t xml:space="preserve">just follow the parent or student tab to the science standards tab. </w:t>
      </w:r>
    </w:p>
    <w:p w:rsidR="00FC6218" w:rsidRPr="003741B2" w:rsidRDefault="00FC6218" w:rsidP="00FC6218">
      <w:pPr>
        <w:rPr>
          <w:szCs w:val="24"/>
        </w:rPr>
      </w:pPr>
    </w:p>
    <w:p w:rsidR="003741B2" w:rsidRPr="003741B2" w:rsidRDefault="003741B2" w:rsidP="00FC6218">
      <w:pPr>
        <w:rPr>
          <w:b/>
          <w:szCs w:val="24"/>
        </w:rPr>
      </w:pPr>
      <w:r w:rsidRPr="003741B2">
        <w:rPr>
          <w:b/>
          <w:szCs w:val="24"/>
        </w:rPr>
        <w:t>Important Update</w:t>
      </w:r>
      <w:r w:rsidR="007F66BE">
        <w:rPr>
          <w:b/>
          <w:szCs w:val="24"/>
        </w:rPr>
        <w:t>:</w:t>
      </w:r>
    </w:p>
    <w:p w:rsidR="003741B2" w:rsidRPr="003741B2" w:rsidRDefault="003741B2" w:rsidP="00FC6218">
      <w:pPr>
        <w:rPr>
          <w:szCs w:val="24"/>
        </w:rPr>
      </w:pPr>
    </w:p>
    <w:p w:rsidR="008E0EC0" w:rsidRDefault="00FC6218" w:rsidP="00FC6218">
      <w:pPr>
        <w:rPr>
          <w:szCs w:val="24"/>
        </w:rPr>
      </w:pPr>
      <w:r w:rsidRPr="003741B2">
        <w:rPr>
          <w:szCs w:val="24"/>
        </w:rPr>
        <w:t>The new curricula design promotes the use of a wide variety of print and online/interactive resources in lieu of traditional science text-books to engage students in 21st century le</w:t>
      </w:r>
      <w:r w:rsidR="009E1C41">
        <w:rPr>
          <w:szCs w:val="24"/>
        </w:rPr>
        <w:t>arning.</w:t>
      </w:r>
      <w:r w:rsidRPr="003741B2">
        <w:rPr>
          <w:szCs w:val="24"/>
        </w:rPr>
        <w:t xml:space="preserve"> This, combined with techniques used in the science classroom, necessitate students have computer-internet access on a regular basis. Broad Meadows Middle School provides students that do not have internet access at home with a wide variety of options: before and after school in the homework center, during our daily, thirty-minute student support block (SSB, subject to student’s individual schedule), and after school in the science classroom, as needed. </w:t>
      </w:r>
      <w:r w:rsidR="008E0EC0">
        <w:rPr>
          <w:szCs w:val="24"/>
        </w:rPr>
        <w:t xml:space="preserve">Students also use friend, and family computers, as well as the public library.  </w:t>
      </w:r>
    </w:p>
    <w:p w:rsidR="008E0EC0" w:rsidRDefault="008E0EC0" w:rsidP="00FC6218">
      <w:pPr>
        <w:rPr>
          <w:szCs w:val="24"/>
        </w:rPr>
      </w:pPr>
    </w:p>
    <w:p w:rsidR="00CC2335" w:rsidRPr="003741B2" w:rsidRDefault="00FC6218" w:rsidP="00FC6218">
      <w:pPr>
        <w:rPr>
          <w:b/>
          <w:szCs w:val="24"/>
        </w:rPr>
      </w:pPr>
      <w:r w:rsidRPr="003741B2">
        <w:rPr>
          <w:szCs w:val="24"/>
        </w:rPr>
        <w:t>On a separate note we will utilize the Interactive Note Book technique (INB), using students spiral notebooks, which guides students in cataloging learning in grade 7 science.</w:t>
      </w:r>
    </w:p>
    <w:p w:rsidR="00CC2335" w:rsidRPr="003741B2" w:rsidRDefault="00CC2335" w:rsidP="00CC2335">
      <w:pPr>
        <w:pStyle w:val="Heading2"/>
        <w:ind w:left="0" w:firstLine="0"/>
        <w:rPr>
          <w:szCs w:val="24"/>
        </w:rPr>
      </w:pPr>
    </w:p>
    <w:p w:rsidR="00CC2335" w:rsidRDefault="00CC2335" w:rsidP="00CC2335">
      <w:pPr>
        <w:pStyle w:val="Heading2"/>
        <w:ind w:left="0" w:firstLine="0"/>
        <w:rPr>
          <w:szCs w:val="24"/>
        </w:rPr>
      </w:pPr>
      <w:r w:rsidRPr="003741B2">
        <w:rPr>
          <w:szCs w:val="24"/>
        </w:rPr>
        <w:t>*</w:t>
      </w:r>
      <w:r w:rsidR="007F66BE" w:rsidRPr="003741B2">
        <w:rPr>
          <w:szCs w:val="24"/>
        </w:rPr>
        <w:t>Assessment Tools</w:t>
      </w:r>
      <w:r w:rsidR="007F66BE">
        <w:rPr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3741B2" w:rsidTr="003741B2">
        <w:tc>
          <w:tcPr>
            <w:tcW w:w="3404" w:type="dxa"/>
          </w:tcPr>
          <w:p w:rsidR="003741B2" w:rsidRPr="003741B2" w:rsidRDefault="003741B2" w:rsidP="003741B2">
            <w:r w:rsidRPr="003741B2">
              <w:rPr>
                <w:szCs w:val="24"/>
              </w:rPr>
              <w:t>Homework</w:t>
            </w:r>
          </w:p>
        </w:tc>
        <w:tc>
          <w:tcPr>
            <w:tcW w:w="3405" w:type="dxa"/>
          </w:tcPr>
          <w:p w:rsidR="003741B2" w:rsidRDefault="003741B2" w:rsidP="003741B2">
            <w:r w:rsidRPr="003741B2">
              <w:rPr>
                <w:szCs w:val="24"/>
              </w:rPr>
              <w:fldChar w:fldCharType="begin"/>
            </w:r>
            <w:r w:rsidRPr="003741B2">
              <w:rPr>
                <w:szCs w:val="24"/>
              </w:rPr>
              <w:instrText>MACROBUTTON NoMacro Teacher observations</w:instrText>
            </w:r>
            <w:r w:rsidRPr="003741B2">
              <w:rPr>
                <w:szCs w:val="24"/>
              </w:rPr>
              <w:fldChar w:fldCharType="end"/>
            </w:r>
          </w:p>
        </w:tc>
        <w:tc>
          <w:tcPr>
            <w:tcW w:w="3405" w:type="dxa"/>
          </w:tcPr>
          <w:p w:rsidR="003741B2" w:rsidRDefault="00AD0267" w:rsidP="003741B2">
            <w:r w:rsidRPr="003741B2">
              <w:rPr>
                <w:szCs w:val="24"/>
              </w:rPr>
              <w:t>Resea</w:t>
            </w:r>
            <w:r w:rsidR="008F1B93">
              <w:rPr>
                <w:szCs w:val="24"/>
              </w:rPr>
              <w:t>rch p</w:t>
            </w:r>
            <w:r w:rsidRPr="003741B2">
              <w:rPr>
                <w:szCs w:val="24"/>
              </w:rPr>
              <w:t>apers</w:t>
            </w:r>
          </w:p>
        </w:tc>
      </w:tr>
      <w:tr w:rsidR="003741B2" w:rsidTr="003741B2">
        <w:tc>
          <w:tcPr>
            <w:tcW w:w="3404" w:type="dxa"/>
          </w:tcPr>
          <w:p w:rsidR="003741B2" w:rsidRDefault="003741B2" w:rsidP="003741B2">
            <w:r w:rsidRPr="003741B2">
              <w:rPr>
                <w:szCs w:val="24"/>
              </w:rPr>
              <w:t>Quizzes/Tests</w:t>
            </w:r>
            <w:r w:rsidRPr="003741B2">
              <w:rPr>
                <w:b/>
                <w:szCs w:val="24"/>
              </w:rPr>
              <w:tab/>
            </w:r>
          </w:p>
        </w:tc>
        <w:tc>
          <w:tcPr>
            <w:tcW w:w="3405" w:type="dxa"/>
          </w:tcPr>
          <w:p w:rsidR="003741B2" w:rsidRDefault="008F1B93" w:rsidP="003741B2">
            <w:r>
              <w:rPr>
                <w:szCs w:val="24"/>
              </w:rPr>
              <w:t>Oral p</w:t>
            </w:r>
            <w:r w:rsidR="003741B2" w:rsidRPr="003741B2">
              <w:rPr>
                <w:szCs w:val="24"/>
              </w:rPr>
              <w:t>resentations</w:t>
            </w:r>
          </w:p>
        </w:tc>
        <w:tc>
          <w:tcPr>
            <w:tcW w:w="3405" w:type="dxa"/>
          </w:tcPr>
          <w:p w:rsidR="003741B2" w:rsidRDefault="00AD0267" w:rsidP="003741B2">
            <w:r w:rsidRPr="003741B2">
              <w:rPr>
                <w:szCs w:val="24"/>
              </w:rPr>
              <w:t>Presentations</w:t>
            </w:r>
          </w:p>
        </w:tc>
      </w:tr>
      <w:tr w:rsidR="003741B2" w:rsidTr="003741B2">
        <w:tc>
          <w:tcPr>
            <w:tcW w:w="3404" w:type="dxa"/>
          </w:tcPr>
          <w:p w:rsidR="003741B2" w:rsidRDefault="003741B2" w:rsidP="003741B2">
            <w:r>
              <w:t>Labs and Activities</w:t>
            </w:r>
          </w:p>
        </w:tc>
        <w:tc>
          <w:tcPr>
            <w:tcW w:w="3405" w:type="dxa"/>
          </w:tcPr>
          <w:p w:rsidR="003741B2" w:rsidRDefault="003741B2" w:rsidP="00AD0267">
            <w:r>
              <w:rPr>
                <w:szCs w:val="24"/>
              </w:rPr>
              <w:t>C</w:t>
            </w:r>
            <w:r w:rsidR="00AD0267">
              <w:rPr>
                <w:szCs w:val="24"/>
              </w:rPr>
              <w:t>lass performance</w:t>
            </w:r>
          </w:p>
        </w:tc>
        <w:tc>
          <w:tcPr>
            <w:tcW w:w="3405" w:type="dxa"/>
          </w:tcPr>
          <w:p w:rsidR="003741B2" w:rsidRDefault="00AD0267" w:rsidP="003741B2">
            <w:r w:rsidRPr="003741B2">
              <w:rPr>
                <w:szCs w:val="24"/>
              </w:rPr>
              <w:t>Projects</w:t>
            </w:r>
          </w:p>
        </w:tc>
      </w:tr>
      <w:tr w:rsidR="003741B2" w:rsidTr="003741B2">
        <w:tc>
          <w:tcPr>
            <w:tcW w:w="3404" w:type="dxa"/>
          </w:tcPr>
          <w:p w:rsidR="003741B2" w:rsidRDefault="003741B2" w:rsidP="003741B2">
            <w:r>
              <w:t xml:space="preserve">Interactive </w:t>
            </w:r>
            <w:r w:rsidR="00AD0267">
              <w:rPr>
                <w:szCs w:val="24"/>
              </w:rPr>
              <w:t>Note B</w:t>
            </w:r>
            <w:r w:rsidRPr="003741B2">
              <w:rPr>
                <w:szCs w:val="24"/>
              </w:rPr>
              <w:t>ook check</w:t>
            </w:r>
          </w:p>
        </w:tc>
        <w:tc>
          <w:tcPr>
            <w:tcW w:w="3405" w:type="dxa"/>
          </w:tcPr>
          <w:p w:rsidR="003741B2" w:rsidRPr="003741B2" w:rsidRDefault="003741B2" w:rsidP="003741B2">
            <w:r w:rsidRPr="003741B2">
              <w:rPr>
                <w:szCs w:val="24"/>
              </w:rPr>
              <w:fldChar w:fldCharType="begin"/>
            </w:r>
            <w:r w:rsidRPr="003741B2">
              <w:rPr>
                <w:szCs w:val="24"/>
              </w:rPr>
              <w:instrText>MACROBUTTON NoMacro Interdisciplinary activities</w:instrText>
            </w:r>
            <w:r w:rsidRPr="003741B2">
              <w:rPr>
                <w:szCs w:val="24"/>
              </w:rPr>
              <w:fldChar w:fldCharType="end"/>
            </w:r>
          </w:p>
        </w:tc>
        <w:tc>
          <w:tcPr>
            <w:tcW w:w="3405" w:type="dxa"/>
          </w:tcPr>
          <w:p w:rsidR="003741B2" w:rsidRDefault="008F1B93" w:rsidP="003741B2">
            <w:r>
              <w:rPr>
                <w:szCs w:val="24"/>
              </w:rPr>
              <w:t>Class p</w:t>
            </w:r>
            <w:r w:rsidR="00AD0267" w:rsidRPr="003741B2">
              <w:rPr>
                <w:szCs w:val="24"/>
              </w:rPr>
              <w:t>articipation</w:t>
            </w:r>
          </w:p>
        </w:tc>
      </w:tr>
      <w:tr w:rsidR="003741B2" w:rsidTr="003741B2">
        <w:tc>
          <w:tcPr>
            <w:tcW w:w="3404" w:type="dxa"/>
          </w:tcPr>
          <w:p w:rsidR="003741B2" w:rsidRDefault="003741B2" w:rsidP="003741B2">
            <w:r w:rsidRPr="003741B2">
              <w:rPr>
                <w:szCs w:val="24"/>
              </w:rPr>
              <w:fldChar w:fldCharType="begin"/>
            </w:r>
            <w:r w:rsidRPr="003741B2">
              <w:rPr>
                <w:szCs w:val="24"/>
              </w:rPr>
              <w:instrText>MACROBUTTON NoMacro Rubrics</w:instrText>
            </w:r>
            <w:r w:rsidRPr="003741B2">
              <w:rPr>
                <w:szCs w:val="24"/>
              </w:rPr>
              <w:fldChar w:fldCharType="end"/>
            </w:r>
          </w:p>
        </w:tc>
        <w:tc>
          <w:tcPr>
            <w:tcW w:w="3405" w:type="dxa"/>
          </w:tcPr>
          <w:p w:rsidR="003741B2" w:rsidRDefault="003741B2" w:rsidP="003741B2">
            <w:r w:rsidRPr="003741B2">
              <w:rPr>
                <w:szCs w:val="24"/>
              </w:rPr>
              <w:fldChar w:fldCharType="begin"/>
            </w:r>
            <w:r w:rsidRPr="003741B2">
              <w:rPr>
                <w:szCs w:val="24"/>
              </w:rPr>
              <w:instrText>MACROBUTTON NoMacro Open note tests and quizzes</w:instrText>
            </w:r>
            <w:r w:rsidRPr="003741B2">
              <w:rPr>
                <w:szCs w:val="24"/>
              </w:rPr>
              <w:fldChar w:fldCharType="end"/>
            </w:r>
          </w:p>
        </w:tc>
        <w:tc>
          <w:tcPr>
            <w:tcW w:w="3405" w:type="dxa"/>
          </w:tcPr>
          <w:p w:rsidR="003741B2" w:rsidRPr="00AD0267" w:rsidRDefault="008F1B93" w:rsidP="003741B2">
            <w:pPr>
              <w:rPr>
                <w:szCs w:val="24"/>
              </w:rPr>
            </w:pPr>
            <w:r>
              <w:rPr>
                <w:szCs w:val="24"/>
              </w:rPr>
              <w:t>Midterm e</w:t>
            </w:r>
            <w:r w:rsidR="00AD0267" w:rsidRPr="003741B2">
              <w:rPr>
                <w:szCs w:val="24"/>
              </w:rPr>
              <w:t>xam</w:t>
            </w:r>
          </w:p>
        </w:tc>
      </w:tr>
      <w:tr w:rsidR="003741B2" w:rsidTr="003741B2">
        <w:tc>
          <w:tcPr>
            <w:tcW w:w="3404" w:type="dxa"/>
          </w:tcPr>
          <w:p w:rsidR="003741B2" w:rsidRDefault="003741B2" w:rsidP="003741B2">
            <w:r>
              <w:rPr>
                <w:szCs w:val="24"/>
              </w:rPr>
              <w:t>Peer-feedback</w:t>
            </w:r>
          </w:p>
        </w:tc>
        <w:tc>
          <w:tcPr>
            <w:tcW w:w="3405" w:type="dxa"/>
          </w:tcPr>
          <w:p w:rsidR="003741B2" w:rsidRDefault="003741B2" w:rsidP="003741B2">
            <w:r w:rsidRPr="003741B2">
              <w:rPr>
                <w:szCs w:val="24"/>
              </w:rPr>
              <w:t>Take home tests/assignments</w:t>
            </w:r>
          </w:p>
        </w:tc>
        <w:tc>
          <w:tcPr>
            <w:tcW w:w="3405" w:type="dxa"/>
          </w:tcPr>
          <w:p w:rsidR="003741B2" w:rsidRDefault="008F1B93" w:rsidP="003741B2">
            <w:r>
              <w:rPr>
                <w:szCs w:val="24"/>
              </w:rPr>
              <w:t>Final e</w:t>
            </w:r>
            <w:r w:rsidR="00AD0267" w:rsidRPr="003741B2">
              <w:rPr>
                <w:szCs w:val="24"/>
              </w:rPr>
              <w:t>xam</w:t>
            </w:r>
          </w:p>
        </w:tc>
      </w:tr>
      <w:tr w:rsidR="003741B2" w:rsidTr="003741B2">
        <w:tc>
          <w:tcPr>
            <w:tcW w:w="3404" w:type="dxa"/>
          </w:tcPr>
          <w:p w:rsidR="003741B2" w:rsidRDefault="003741B2" w:rsidP="003741B2">
            <w:r w:rsidRPr="003741B2">
              <w:rPr>
                <w:szCs w:val="24"/>
              </w:rPr>
              <w:fldChar w:fldCharType="begin"/>
            </w:r>
            <w:r w:rsidRPr="003741B2">
              <w:rPr>
                <w:szCs w:val="24"/>
              </w:rPr>
              <w:instrText>MACROBUTTON NoMacro Open ended questions</w:instrText>
            </w:r>
            <w:r w:rsidRPr="003741B2">
              <w:rPr>
                <w:szCs w:val="24"/>
              </w:rPr>
              <w:fldChar w:fldCharType="end"/>
            </w:r>
          </w:p>
        </w:tc>
        <w:tc>
          <w:tcPr>
            <w:tcW w:w="3405" w:type="dxa"/>
          </w:tcPr>
          <w:p w:rsidR="003741B2" w:rsidRDefault="00AD0267" w:rsidP="003741B2">
            <w:r w:rsidRPr="003741B2">
              <w:rPr>
                <w:szCs w:val="24"/>
              </w:rPr>
              <w:t>Essays</w:t>
            </w:r>
          </w:p>
        </w:tc>
        <w:tc>
          <w:tcPr>
            <w:tcW w:w="3405" w:type="dxa"/>
          </w:tcPr>
          <w:p w:rsidR="003741B2" w:rsidRDefault="00AD0267" w:rsidP="003741B2">
            <w:r>
              <w:t>Claim, Evidence, Reasoning</w:t>
            </w:r>
          </w:p>
        </w:tc>
      </w:tr>
    </w:tbl>
    <w:p w:rsidR="00CC2335" w:rsidRPr="003741B2" w:rsidRDefault="00CC2335" w:rsidP="00CC2335">
      <w:pPr>
        <w:rPr>
          <w:szCs w:val="24"/>
        </w:rPr>
      </w:pPr>
    </w:p>
    <w:p w:rsidR="00CC2335" w:rsidRPr="003741B2" w:rsidRDefault="00CC2335" w:rsidP="00CC2335">
      <w:pPr>
        <w:rPr>
          <w:b/>
          <w:szCs w:val="24"/>
        </w:rPr>
      </w:pPr>
      <w:r w:rsidRPr="003741B2">
        <w:rPr>
          <w:b/>
          <w:szCs w:val="24"/>
        </w:rPr>
        <w:t>*See Individual Student Education Plans or 504 Plans for modification where applicable.</w:t>
      </w:r>
    </w:p>
    <w:p w:rsidR="00CC2335" w:rsidRPr="003741B2" w:rsidRDefault="00CC2335" w:rsidP="00CC2335">
      <w:pPr>
        <w:rPr>
          <w:b/>
          <w:szCs w:val="24"/>
        </w:rPr>
      </w:pPr>
    </w:p>
    <w:p w:rsidR="00CC2335" w:rsidRPr="003741B2" w:rsidRDefault="007F66BE" w:rsidP="00CC2335">
      <w:pPr>
        <w:rPr>
          <w:b/>
          <w:szCs w:val="24"/>
        </w:rPr>
      </w:pPr>
      <w:r w:rsidRPr="003741B2">
        <w:rPr>
          <w:b/>
          <w:szCs w:val="24"/>
        </w:rPr>
        <w:t>Daily Expectations</w:t>
      </w:r>
      <w:r>
        <w:rPr>
          <w:b/>
          <w:szCs w:val="24"/>
        </w:rPr>
        <w:t>:</w:t>
      </w:r>
    </w:p>
    <w:p w:rsidR="00CC2335" w:rsidRPr="003741B2" w:rsidRDefault="00CC2335" w:rsidP="00CC2335">
      <w:pPr>
        <w:numPr>
          <w:ilvl w:val="0"/>
          <w:numId w:val="1"/>
        </w:numPr>
        <w:rPr>
          <w:szCs w:val="24"/>
        </w:rPr>
      </w:pPr>
      <w:r w:rsidRPr="003741B2">
        <w:rPr>
          <w:szCs w:val="24"/>
        </w:rPr>
        <w:t>Come to class</w:t>
      </w:r>
      <w:r w:rsidRPr="003741B2">
        <w:rPr>
          <w:b/>
          <w:szCs w:val="24"/>
        </w:rPr>
        <w:t xml:space="preserve"> </w:t>
      </w:r>
      <w:r w:rsidRPr="003741B2">
        <w:rPr>
          <w:szCs w:val="24"/>
        </w:rPr>
        <w:t>prepared</w:t>
      </w:r>
      <w:r w:rsidRPr="003741B2">
        <w:rPr>
          <w:b/>
          <w:szCs w:val="24"/>
        </w:rPr>
        <w:t xml:space="preserve">:  </w:t>
      </w:r>
      <w:r w:rsidRPr="003741B2">
        <w:rPr>
          <w:szCs w:val="24"/>
        </w:rPr>
        <w:t xml:space="preserve">3 subject spiral notebook, a pocket folder for organizing handouts, glue or glue stick/tape, textbook, and two writing utensils. </w:t>
      </w:r>
    </w:p>
    <w:p w:rsidR="00CC2335" w:rsidRPr="003741B2" w:rsidRDefault="00CC2335" w:rsidP="00CC2335">
      <w:pPr>
        <w:numPr>
          <w:ilvl w:val="0"/>
          <w:numId w:val="1"/>
        </w:numPr>
        <w:rPr>
          <w:szCs w:val="24"/>
        </w:rPr>
      </w:pPr>
      <w:r w:rsidRPr="003741B2">
        <w:rPr>
          <w:szCs w:val="24"/>
        </w:rPr>
        <w:t>Be seated immediately upon entering the class and copy homework board.</w:t>
      </w:r>
    </w:p>
    <w:p w:rsidR="00CC2335" w:rsidRPr="003741B2" w:rsidRDefault="00CC2335" w:rsidP="00CC2335">
      <w:pPr>
        <w:numPr>
          <w:ilvl w:val="0"/>
          <w:numId w:val="1"/>
        </w:numPr>
        <w:rPr>
          <w:szCs w:val="24"/>
        </w:rPr>
      </w:pPr>
      <w:r w:rsidRPr="003741B2">
        <w:rPr>
          <w:szCs w:val="24"/>
        </w:rPr>
        <w:t>SAFETY first.  Keep hands, feet, and objects to yourself.</w:t>
      </w:r>
    </w:p>
    <w:p w:rsidR="00CC2335" w:rsidRPr="003741B2" w:rsidRDefault="00CC2335" w:rsidP="00CC2335">
      <w:pPr>
        <w:numPr>
          <w:ilvl w:val="0"/>
          <w:numId w:val="1"/>
        </w:numPr>
        <w:rPr>
          <w:szCs w:val="24"/>
        </w:rPr>
      </w:pPr>
      <w:r w:rsidRPr="003741B2">
        <w:rPr>
          <w:szCs w:val="24"/>
        </w:rPr>
        <w:t>No disruptive behavior.</w:t>
      </w:r>
    </w:p>
    <w:p w:rsidR="00CC2335" w:rsidRPr="003741B2" w:rsidRDefault="00CC2335" w:rsidP="00CC2335">
      <w:pPr>
        <w:numPr>
          <w:ilvl w:val="0"/>
          <w:numId w:val="1"/>
        </w:numPr>
        <w:rPr>
          <w:szCs w:val="24"/>
        </w:rPr>
      </w:pPr>
      <w:r w:rsidRPr="003741B2">
        <w:rPr>
          <w:szCs w:val="24"/>
        </w:rPr>
        <w:t>RESPECT:  you, me, the school, and others.</w:t>
      </w:r>
    </w:p>
    <w:p w:rsidR="00CC2335" w:rsidRPr="003741B2" w:rsidRDefault="00CC2335" w:rsidP="00CC2335">
      <w:pPr>
        <w:rPr>
          <w:b/>
          <w:szCs w:val="24"/>
        </w:rPr>
      </w:pPr>
    </w:p>
    <w:p w:rsidR="00CC2335" w:rsidRPr="003741B2" w:rsidRDefault="007F66BE" w:rsidP="00CC2335">
      <w:pPr>
        <w:rPr>
          <w:b/>
          <w:szCs w:val="24"/>
        </w:rPr>
      </w:pPr>
      <w:r w:rsidRPr="003741B2">
        <w:rPr>
          <w:b/>
          <w:szCs w:val="24"/>
        </w:rPr>
        <w:t>Grading Policy</w:t>
      </w:r>
      <w:r>
        <w:rPr>
          <w:b/>
          <w:szCs w:val="24"/>
        </w:rPr>
        <w:t>:</w:t>
      </w:r>
    </w:p>
    <w:p w:rsidR="00CC2335" w:rsidRPr="003741B2" w:rsidRDefault="00CC2335" w:rsidP="00CC2335">
      <w:pPr>
        <w:rPr>
          <w:b/>
          <w:szCs w:val="24"/>
        </w:rPr>
      </w:pPr>
      <w:r w:rsidRPr="003741B2">
        <w:rPr>
          <w:b/>
          <w:szCs w:val="24"/>
        </w:rPr>
        <w:t xml:space="preserve"> </w:t>
      </w:r>
      <w:r w:rsidRPr="003741B2">
        <w:rPr>
          <w:szCs w:val="24"/>
        </w:rPr>
        <w:tab/>
      </w:r>
      <w:r w:rsidRPr="003741B2">
        <w:rPr>
          <w:szCs w:val="24"/>
        </w:rPr>
        <w:tab/>
        <w:t>Homework</w:t>
      </w:r>
      <w:r w:rsidRPr="003741B2">
        <w:rPr>
          <w:szCs w:val="24"/>
        </w:rPr>
        <w:tab/>
        <w:t>20%</w:t>
      </w:r>
      <w:r w:rsidRPr="003741B2">
        <w:rPr>
          <w:szCs w:val="24"/>
        </w:rPr>
        <w:tab/>
      </w:r>
      <w:r w:rsidRPr="003741B2">
        <w:rPr>
          <w:szCs w:val="24"/>
        </w:rPr>
        <w:tab/>
        <w:t>Labs</w:t>
      </w:r>
      <w:r w:rsidRPr="003741B2">
        <w:rPr>
          <w:szCs w:val="24"/>
        </w:rPr>
        <w:tab/>
      </w:r>
      <w:r w:rsidRPr="003741B2">
        <w:rPr>
          <w:szCs w:val="24"/>
        </w:rPr>
        <w:tab/>
        <w:t>20%</w:t>
      </w:r>
      <w:r w:rsidRPr="003741B2">
        <w:rPr>
          <w:szCs w:val="24"/>
        </w:rPr>
        <w:tab/>
      </w:r>
    </w:p>
    <w:p w:rsidR="00CC2335" w:rsidRPr="003741B2" w:rsidRDefault="00CC2335" w:rsidP="00CC2335">
      <w:pPr>
        <w:spacing w:line="360" w:lineRule="auto"/>
        <w:rPr>
          <w:szCs w:val="24"/>
        </w:rPr>
      </w:pPr>
      <w:r w:rsidRPr="003741B2">
        <w:rPr>
          <w:szCs w:val="24"/>
        </w:rPr>
        <w:tab/>
      </w:r>
      <w:r w:rsidRPr="003741B2">
        <w:rPr>
          <w:szCs w:val="24"/>
        </w:rPr>
        <w:tab/>
        <w:t>Quizzes</w:t>
      </w:r>
      <w:r w:rsidRPr="003741B2">
        <w:rPr>
          <w:szCs w:val="24"/>
        </w:rPr>
        <w:tab/>
        <w:t>20%</w:t>
      </w:r>
      <w:r w:rsidRPr="003741B2">
        <w:rPr>
          <w:szCs w:val="24"/>
        </w:rPr>
        <w:tab/>
      </w:r>
      <w:r w:rsidRPr="003741B2">
        <w:rPr>
          <w:szCs w:val="24"/>
        </w:rPr>
        <w:tab/>
        <w:t>Tests</w:t>
      </w:r>
      <w:r w:rsidRPr="003741B2">
        <w:rPr>
          <w:szCs w:val="24"/>
        </w:rPr>
        <w:tab/>
      </w:r>
      <w:r w:rsidRPr="003741B2">
        <w:rPr>
          <w:szCs w:val="24"/>
        </w:rPr>
        <w:tab/>
        <w:t>40%</w:t>
      </w:r>
    </w:p>
    <w:p w:rsidR="00CC2335" w:rsidRPr="003741B2" w:rsidRDefault="007F66BE" w:rsidP="00CC2335">
      <w:pPr>
        <w:pStyle w:val="Heading3"/>
        <w:rPr>
          <w:szCs w:val="24"/>
        </w:rPr>
      </w:pPr>
      <w:r w:rsidRPr="003741B2">
        <w:rPr>
          <w:szCs w:val="24"/>
        </w:rPr>
        <w:t>Makeup Procedure</w:t>
      </w:r>
      <w:r>
        <w:rPr>
          <w:szCs w:val="24"/>
        </w:rPr>
        <w:t>:</w:t>
      </w:r>
    </w:p>
    <w:p w:rsidR="00CC2335" w:rsidRPr="003741B2" w:rsidRDefault="00CC2335" w:rsidP="00CC2335">
      <w:pPr>
        <w:rPr>
          <w:szCs w:val="24"/>
        </w:rPr>
      </w:pPr>
      <w:r w:rsidRPr="003741B2">
        <w:rPr>
          <w:szCs w:val="24"/>
        </w:rPr>
        <w:t>Students are responsible for all missed assignments/work. The following procedures should be followed:</w:t>
      </w:r>
    </w:p>
    <w:p w:rsidR="00CC2335" w:rsidRPr="003741B2" w:rsidRDefault="00CC2335" w:rsidP="00CC2335">
      <w:pPr>
        <w:numPr>
          <w:ilvl w:val="0"/>
          <w:numId w:val="2"/>
        </w:numPr>
        <w:rPr>
          <w:szCs w:val="24"/>
        </w:rPr>
      </w:pPr>
      <w:r w:rsidRPr="003741B2">
        <w:rPr>
          <w:szCs w:val="24"/>
        </w:rPr>
        <w:t>Please check with a reliable peer for missing notes and assignments.</w:t>
      </w:r>
    </w:p>
    <w:p w:rsidR="00CC2335" w:rsidRPr="003741B2" w:rsidRDefault="00CC2335" w:rsidP="00CC2335">
      <w:pPr>
        <w:numPr>
          <w:ilvl w:val="0"/>
          <w:numId w:val="2"/>
        </w:numPr>
        <w:rPr>
          <w:szCs w:val="24"/>
        </w:rPr>
      </w:pPr>
      <w:r w:rsidRPr="003741B2">
        <w:rPr>
          <w:szCs w:val="24"/>
        </w:rPr>
        <w:t>Handouts can be picked up in the “What You Missed” bin.</w:t>
      </w:r>
    </w:p>
    <w:p w:rsidR="00CC2335" w:rsidRPr="003741B2" w:rsidRDefault="00CC2335" w:rsidP="00CC2335">
      <w:pPr>
        <w:numPr>
          <w:ilvl w:val="0"/>
          <w:numId w:val="2"/>
        </w:numPr>
        <w:rPr>
          <w:szCs w:val="24"/>
        </w:rPr>
      </w:pPr>
      <w:r w:rsidRPr="003741B2">
        <w:rPr>
          <w:szCs w:val="24"/>
        </w:rPr>
        <w:t xml:space="preserve">If you have further questions, please see </w:t>
      </w:r>
      <w:r w:rsidR="0019456C">
        <w:rPr>
          <w:szCs w:val="24"/>
        </w:rPr>
        <w:t xml:space="preserve">or message </w:t>
      </w:r>
      <w:r w:rsidRPr="003741B2">
        <w:rPr>
          <w:szCs w:val="24"/>
        </w:rPr>
        <w:t>the teacher.</w:t>
      </w:r>
    </w:p>
    <w:p w:rsidR="00CC2335" w:rsidRPr="003741B2" w:rsidRDefault="00CC2335" w:rsidP="00CC2335">
      <w:pPr>
        <w:numPr>
          <w:ilvl w:val="0"/>
          <w:numId w:val="2"/>
        </w:numPr>
        <w:rPr>
          <w:szCs w:val="24"/>
        </w:rPr>
      </w:pPr>
      <w:r w:rsidRPr="003741B2">
        <w:rPr>
          <w:szCs w:val="24"/>
        </w:rPr>
        <w:t>Late assignments as a result of absenteeism are due the day after you return.</w:t>
      </w:r>
    </w:p>
    <w:p w:rsidR="00CC2335" w:rsidRPr="003741B2" w:rsidRDefault="00CC2335" w:rsidP="00CC2335">
      <w:pPr>
        <w:numPr>
          <w:ilvl w:val="0"/>
          <w:numId w:val="2"/>
        </w:numPr>
        <w:rPr>
          <w:szCs w:val="24"/>
        </w:rPr>
      </w:pPr>
      <w:r w:rsidRPr="003741B2">
        <w:rPr>
          <w:szCs w:val="24"/>
        </w:rPr>
        <w:t>Late assignments as a result of extended absences will be assigned an extended due date.</w:t>
      </w:r>
    </w:p>
    <w:p w:rsidR="00CC2335" w:rsidRPr="003741B2" w:rsidRDefault="00CC2335" w:rsidP="00CC2335">
      <w:pPr>
        <w:numPr>
          <w:ilvl w:val="0"/>
          <w:numId w:val="2"/>
        </w:numPr>
        <w:rPr>
          <w:szCs w:val="24"/>
        </w:rPr>
      </w:pPr>
      <w:r w:rsidRPr="003741B2">
        <w:rPr>
          <w:szCs w:val="24"/>
        </w:rPr>
        <w:t>Late assignments due to negligence will result in a loss of 10 points per day.</w:t>
      </w:r>
    </w:p>
    <w:p w:rsidR="00CC2335" w:rsidRPr="003741B2" w:rsidRDefault="00CC2335" w:rsidP="00CC2335">
      <w:pPr>
        <w:ind w:left="540"/>
        <w:rPr>
          <w:szCs w:val="24"/>
        </w:rPr>
      </w:pPr>
    </w:p>
    <w:p w:rsidR="00CC2335" w:rsidRPr="003741B2" w:rsidRDefault="007F66BE" w:rsidP="00CC2335">
      <w:pPr>
        <w:pStyle w:val="Heading3"/>
        <w:spacing w:line="240" w:lineRule="auto"/>
        <w:rPr>
          <w:szCs w:val="24"/>
        </w:rPr>
      </w:pPr>
      <w:r w:rsidRPr="003741B2">
        <w:rPr>
          <w:szCs w:val="24"/>
        </w:rPr>
        <w:t>General Information</w:t>
      </w:r>
      <w:r>
        <w:rPr>
          <w:szCs w:val="24"/>
        </w:rPr>
        <w:t>:</w:t>
      </w:r>
    </w:p>
    <w:p w:rsidR="00CC2335" w:rsidRPr="003741B2" w:rsidRDefault="00CC2335" w:rsidP="00CC2335">
      <w:pPr>
        <w:rPr>
          <w:szCs w:val="24"/>
        </w:rPr>
      </w:pPr>
      <w:r w:rsidRPr="003741B2">
        <w:rPr>
          <w:szCs w:val="24"/>
        </w:rPr>
        <w:t>Extra help is available most days, after school, as needed.</w:t>
      </w:r>
    </w:p>
    <w:p w:rsidR="00CC2335" w:rsidRPr="003741B2" w:rsidRDefault="00CC2335" w:rsidP="00CC2335">
      <w:pPr>
        <w:rPr>
          <w:szCs w:val="24"/>
        </w:rPr>
      </w:pPr>
      <w:r w:rsidRPr="003741B2">
        <w:rPr>
          <w:szCs w:val="24"/>
        </w:rPr>
        <w:t xml:space="preserve">Review sessions are offered after school prior to </w:t>
      </w:r>
      <w:r w:rsidRPr="003741B2">
        <w:rPr>
          <w:i/>
          <w:szCs w:val="24"/>
        </w:rPr>
        <w:t>all</w:t>
      </w:r>
      <w:r w:rsidRPr="003741B2">
        <w:rPr>
          <w:szCs w:val="24"/>
        </w:rPr>
        <w:t xml:space="preserve"> tests and quizzes.  Attendance is strongly encouraged.</w:t>
      </w:r>
    </w:p>
    <w:p w:rsidR="00CC2335" w:rsidRPr="003741B2" w:rsidRDefault="00CC2335" w:rsidP="00CC2335">
      <w:pPr>
        <w:rPr>
          <w:szCs w:val="24"/>
        </w:rPr>
      </w:pPr>
      <w:r w:rsidRPr="003741B2">
        <w:rPr>
          <w:szCs w:val="24"/>
        </w:rPr>
        <w:t>There are several ways for parents to communicate questions and concerns:</w:t>
      </w:r>
    </w:p>
    <w:p w:rsidR="00CC2335" w:rsidRPr="003741B2" w:rsidRDefault="00CC2335" w:rsidP="00CC2335">
      <w:pPr>
        <w:numPr>
          <w:ilvl w:val="1"/>
          <w:numId w:val="3"/>
        </w:numPr>
        <w:rPr>
          <w:szCs w:val="24"/>
        </w:rPr>
      </w:pPr>
      <w:r w:rsidRPr="003741B2">
        <w:rPr>
          <w:szCs w:val="24"/>
        </w:rPr>
        <w:t>Leave a written note in my mailbox (located in the front office).</w:t>
      </w:r>
    </w:p>
    <w:p w:rsidR="00CC2335" w:rsidRPr="003741B2" w:rsidRDefault="00CC2335" w:rsidP="00CC2335">
      <w:pPr>
        <w:numPr>
          <w:ilvl w:val="1"/>
          <w:numId w:val="3"/>
        </w:numPr>
        <w:rPr>
          <w:szCs w:val="24"/>
        </w:rPr>
      </w:pPr>
      <w:r w:rsidRPr="003741B2">
        <w:rPr>
          <w:szCs w:val="24"/>
        </w:rPr>
        <w:t>Contact me via the school phone.</w:t>
      </w:r>
    </w:p>
    <w:p w:rsidR="00CC2335" w:rsidRPr="003741B2" w:rsidRDefault="00CC2335" w:rsidP="00CC2335">
      <w:pPr>
        <w:numPr>
          <w:ilvl w:val="1"/>
          <w:numId w:val="3"/>
        </w:numPr>
        <w:rPr>
          <w:szCs w:val="24"/>
        </w:rPr>
      </w:pPr>
      <w:r w:rsidRPr="003741B2">
        <w:rPr>
          <w:szCs w:val="24"/>
        </w:rPr>
        <w:t>By prearranged meetings.</w:t>
      </w:r>
    </w:p>
    <w:p w:rsidR="00CC2335" w:rsidRPr="003741B2" w:rsidRDefault="00AD0267" w:rsidP="00CC2335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On</w:t>
      </w:r>
      <w:r w:rsidR="00CC2335" w:rsidRPr="003741B2">
        <w:rPr>
          <w:szCs w:val="24"/>
        </w:rPr>
        <w:t xml:space="preserve"> parent nights.</w:t>
      </w:r>
    </w:p>
    <w:p w:rsidR="00CC2335" w:rsidRPr="003741B2" w:rsidRDefault="00CC2335" w:rsidP="00CC2335">
      <w:pPr>
        <w:numPr>
          <w:ilvl w:val="1"/>
          <w:numId w:val="3"/>
        </w:numPr>
        <w:rPr>
          <w:szCs w:val="24"/>
        </w:rPr>
      </w:pPr>
      <w:r w:rsidRPr="003741B2">
        <w:rPr>
          <w:szCs w:val="24"/>
        </w:rPr>
        <w:t xml:space="preserve">The </w:t>
      </w:r>
      <w:r w:rsidRPr="003741B2">
        <w:rPr>
          <w:i/>
          <w:szCs w:val="24"/>
        </w:rPr>
        <w:t>best</w:t>
      </w:r>
      <w:r w:rsidRPr="003741B2">
        <w:rPr>
          <w:szCs w:val="24"/>
        </w:rPr>
        <w:t xml:space="preserve"> way to contact me is via email at </w:t>
      </w:r>
      <w:hyperlink r:id="rId7" w:history="1">
        <w:r w:rsidR="0073719C" w:rsidRPr="003741B2">
          <w:rPr>
            <w:rStyle w:val="Hyperlink"/>
            <w:szCs w:val="24"/>
          </w:rPr>
          <w:t>deborahbaird@quincypublicschools.com</w:t>
        </w:r>
      </w:hyperlink>
      <w:r w:rsidR="0073719C" w:rsidRPr="003741B2">
        <w:rPr>
          <w:szCs w:val="24"/>
        </w:rPr>
        <w:t xml:space="preserve"> </w:t>
      </w:r>
      <w:r w:rsidRPr="003741B2">
        <w:rPr>
          <w:szCs w:val="24"/>
        </w:rPr>
        <w:t xml:space="preserve"> </w:t>
      </w:r>
    </w:p>
    <w:p w:rsidR="00CC2335" w:rsidRPr="003741B2" w:rsidRDefault="00CC2335" w:rsidP="00CC2335">
      <w:pPr>
        <w:rPr>
          <w:szCs w:val="24"/>
        </w:rPr>
      </w:pPr>
    </w:p>
    <w:p w:rsidR="00CC2335" w:rsidRPr="003741B2" w:rsidRDefault="00CC2335" w:rsidP="00CC2335">
      <w:pPr>
        <w:rPr>
          <w:szCs w:val="24"/>
        </w:rPr>
      </w:pPr>
      <w:r w:rsidRPr="003741B2">
        <w:rPr>
          <w:szCs w:val="24"/>
        </w:rPr>
        <w:t xml:space="preserve">Please visit my website at </w:t>
      </w:r>
      <w:hyperlink r:id="rId8" w:history="1">
        <w:r w:rsidRPr="003741B2">
          <w:rPr>
            <w:rStyle w:val="Hyperlink"/>
            <w:szCs w:val="24"/>
          </w:rPr>
          <w:t>www.mrsbscience.com</w:t>
        </w:r>
      </w:hyperlink>
      <w:r w:rsidRPr="003741B2">
        <w:rPr>
          <w:szCs w:val="24"/>
        </w:rPr>
        <w:t xml:space="preserve"> for more information as well as </w:t>
      </w:r>
      <w:hyperlink r:id="rId9" w:history="1">
        <w:r w:rsidRPr="003741B2">
          <w:rPr>
            <w:rStyle w:val="Hyperlink"/>
            <w:szCs w:val="24"/>
          </w:rPr>
          <w:t>www.marsh101.com</w:t>
        </w:r>
      </w:hyperlink>
      <w:r w:rsidRPr="003741B2">
        <w:rPr>
          <w:szCs w:val="24"/>
        </w:rPr>
        <w:t xml:space="preserve"> for classroom connections.  </w:t>
      </w:r>
    </w:p>
    <w:p w:rsidR="00CC2335" w:rsidRPr="003741B2" w:rsidRDefault="00CC2335" w:rsidP="00CC2335">
      <w:pPr>
        <w:rPr>
          <w:szCs w:val="24"/>
        </w:rPr>
      </w:pPr>
      <w:r w:rsidRPr="003741B2">
        <w:rPr>
          <w:szCs w:val="24"/>
        </w:rPr>
        <w:t xml:space="preserve">  </w:t>
      </w:r>
    </w:p>
    <w:p w:rsidR="008E172A" w:rsidRPr="003741B2" w:rsidRDefault="00CC2335">
      <w:pPr>
        <w:rPr>
          <w:szCs w:val="24"/>
        </w:rPr>
      </w:pPr>
      <w:r w:rsidRPr="003741B2">
        <w:rPr>
          <w:b/>
          <w:szCs w:val="24"/>
        </w:rPr>
        <w:t>* This syllabus is subject to adjustments based on student needs.</w:t>
      </w:r>
      <w:r w:rsidRPr="003741B2">
        <w:rPr>
          <w:szCs w:val="24"/>
        </w:rPr>
        <w:t xml:space="preserve"> </w:t>
      </w:r>
    </w:p>
    <w:sectPr w:rsidR="008E172A" w:rsidRPr="003741B2"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CA5"/>
    <w:multiLevelType w:val="hybridMultilevel"/>
    <w:tmpl w:val="45B24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F49A8"/>
    <w:multiLevelType w:val="hybridMultilevel"/>
    <w:tmpl w:val="7E70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93A77"/>
    <w:multiLevelType w:val="hybridMultilevel"/>
    <w:tmpl w:val="5256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2F0C"/>
    <w:multiLevelType w:val="hybridMultilevel"/>
    <w:tmpl w:val="468278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35"/>
    <w:rsid w:val="000250D4"/>
    <w:rsid w:val="0019456C"/>
    <w:rsid w:val="003741B2"/>
    <w:rsid w:val="004102F8"/>
    <w:rsid w:val="0073719C"/>
    <w:rsid w:val="007F66BE"/>
    <w:rsid w:val="008E0EC0"/>
    <w:rsid w:val="008E172A"/>
    <w:rsid w:val="008F1B93"/>
    <w:rsid w:val="009E1C41"/>
    <w:rsid w:val="00AD0267"/>
    <w:rsid w:val="00C57A5E"/>
    <w:rsid w:val="00CC2335"/>
    <w:rsid w:val="00D07774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C2335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C2335"/>
    <w:pPr>
      <w:keepNext/>
      <w:ind w:left="216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C2335"/>
    <w:pPr>
      <w:keepNext/>
      <w:spacing w:line="360" w:lineRule="auto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1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33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C233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C233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C2335"/>
    <w:rPr>
      <w:color w:val="0000FF"/>
      <w:u w:val="single"/>
    </w:rPr>
  </w:style>
  <w:style w:type="paragraph" w:customStyle="1" w:styleId="Default">
    <w:name w:val="Default"/>
    <w:rsid w:val="00CC2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19C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paragraph" w:customStyle="1" w:styleId="MediumGrid1-Accent21">
    <w:name w:val="Medium Grid 1 - Accent 21"/>
    <w:basedOn w:val="Normal"/>
    <w:uiPriority w:val="99"/>
    <w:qFormat/>
    <w:rsid w:val="0073719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6218"/>
    <w:pPr>
      <w:ind w:left="720"/>
      <w:contextualSpacing/>
    </w:pPr>
  </w:style>
  <w:style w:type="table" w:styleId="TableGrid">
    <w:name w:val="Table Grid"/>
    <w:basedOn w:val="TableNormal"/>
    <w:uiPriority w:val="39"/>
    <w:rsid w:val="0037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B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C2335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C2335"/>
    <w:pPr>
      <w:keepNext/>
      <w:ind w:left="216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C2335"/>
    <w:pPr>
      <w:keepNext/>
      <w:spacing w:line="360" w:lineRule="auto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1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33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C233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C233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C2335"/>
    <w:rPr>
      <w:color w:val="0000FF"/>
      <w:u w:val="single"/>
    </w:rPr>
  </w:style>
  <w:style w:type="paragraph" w:customStyle="1" w:styleId="Default">
    <w:name w:val="Default"/>
    <w:rsid w:val="00CC2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19C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paragraph" w:customStyle="1" w:styleId="MediumGrid1-Accent21">
    <w:name w:val="Medium Grid 1 - Accent 21"/>
    <w:basedOn w:val="Normal"/>
    <w:uiPriority w:val="99"/>
    <w:qFormat/>
    <w:rsid w:val="0073719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6218"/>
    <w:pPr>
      <w:ind w:left="720"/>
      <w:contextualSpacing/>
    </w:pPr>
  </w:style>
  <w:style w:type="table" w:styleId="TableGrid">
    <w:name w:val="Table Grid"/>
    <w:basedOn w:val="TableNormal"/>
    <w:uiPriority w:val="39"/>
    <w:rsid w:val="0037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bscienc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borahbaird@quincypublic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bscienc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sh10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Baird</dc:creator>
  <cp:lastModifiedBy>Stacey Bucci</cp:lastModifiedBy>
  <cp:revision>2</cp:revision>
  <cp:lastPrinted>2016-09-15T00:35:00Z</cp:lastPrinted>
  <dcterms:created xsi:type="dcterms:W3CDTF">2017-09-14T12:46:00Z</dcterms:created>
  <dcterms:modified xsi:type="dcterms:W3CDTF">2017-09-14T12:46:00Z</dcterms:modified>
</cp:coreProperties>
</file>